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472D" w14:textId="77777777" w:rsidR="00A37A21" w:rsidRDefault="00A65BAC">
      <w:pPr>
        <w:rPr>
          <w:b/>
        </w:rPr>
      </w:pPr>
      <w:r>
        <w:rPr>
          <w:b/>
        </w:rPr>
        <w:t>St James’s the Great Church Winscombe</w:t>
      </w:r>
    </w:p>
    <w:p w14:paraId="2A8A57A6" w14:textId="77777777" w:rsidR="007224A4" w:rsidRDefault="007224A4">
      <w:pPr>
        <w:rPr>
          <w:b/>
        </w:rPr>
      </w:pPr>
    </w:p>
    <w:p w14:paraId="18514E07" w14:textId="48315235" w:rsidR="007224A4" w:rsidRDefault="00C602E1">
      <w:pPr>
        <w:rPr>
          <w:b/>
        </w:rPr>
      </w:pPr>
      <w:r>
        <w:rPr>
          <w:b/>
        </w:rPr>
        <w:t xml:space="preserve">Covid-19 </w:t>
      </w:r>
      <w:r w:rsidR="00244CF7">
        <w:rPr>
          <w:b/>
        </w:rPr>
        <w:t>Risk Assessment</w:t>
      </w:r>
      <w:r w:rsidR="003D4E91">
        <w:rPr>
          <w:b/>
        </w:rPr>
        <w:t xml:space="preserve"> </w:t>
      </w:r>
      <w:r w:rsidR="00F24DA1">
        <w:rPr>
          <w:b/>
        </w:rPr>
        <w:t>by User.</w:t>
      </w:r>
    </w:p>
    <w:p w14:paraId="022B2A67" w14:textId="77777777" w:rsidR="00244CF7" w:rsidRDefault="00244CF7">
      <w:pPr>
        <w:rPr>
          <w:b/>
        </w:rPr>
      </w:pPr>
    </w:p>
    <w:p w14:paraId="4D066C50" w14:textId="77777777" w:rsidR="007224A4" w:rsidRDefault="007224A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913"/>
        <w:gridCol w:w="2232"/>
        <w:gridCol w:w="1989"/>
      </w:tblGrid>
      <w:tr w:rsidR="00523E7F" w14:paraId="04AE3A5B" w14:textId="77777777" w:rsidTr="00523E7F">
        <w:tc>
          <w:tcPr>
            <w:tcW w:w="2882" w:type="dxa"/>
          </w:tcPr>
          <w:p w14:paraId="0A760A11" w14:textId="77777777" w:rsidR="00523E7F" w:rsidRPr="007224A4" w:rsidRDefault="00523E7F">
            <w:pPr>
              <w:rPr>
                <w:b/>
                <w:sz w:val="8"/>
                <w:szCs w:val="8"/>
              </w:rPr>
            </w:pPr>
          </w:p>
          <w:p w14:paraId="6D6CDFDA" w14:textId="36976425" w:rsidR="00523E7F" w:rsidRPr="007224A4" w:rsidRDefault="00523E7F" w:rsidP="007224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Organisation </w:t>
            </w:r>
          </w:p>
        </w:tc>
        <w:tc>
          <w:tcPr>
            <w:tcW w:w="6134" w:type="dxa"/>
            <w:gridSpan w:val="3"/>
          </w:tcPr>
          <w:p w14:paraId="58FCB851" w14:textId="77777777" w:rsidR="00523E7F" w:rsidRDefault="00523E7F">
            <w:pPr>
              <w:rPr>
                <w:b/>
                <w:sz w:val="8"/>
                <w:szCs w:val="8"/>
              </w:rPr>
            </w:pPr>
          </w:p>
          <w:p w14:paraId="7237EF43" w14:textId="77777777" w:rsidR="00523E7F" w:rsidRDefault="00523E7F" w:rsidP="007224A4">
            <w:pPr>
              <w:jc w:val="left"/>
              <w:rPr>
                <w:b/>
                <w:sz w:val="20"/>
                <w:szCs w:val="20"/>
              </w:rPr>
            </w:pPr>
          </w:p>
          <w:p w14:paraId="0DEE292C" w14:textId="580668A9" w:rsidR="00523E7F" w:rsidRPr="004F428C" w:rsidRDefault="00523E7F" w:rsidP="00467B39">
            <w:pPr>
              <w:jc w:val="left"/>
              <w:rPr>
                <w:sz w:val="20"/>
                <w:szCs w:val="20"/>
              </w:rPr>
            </w:pPr>
          </w:p>
        </w:tc>
      </w:tr>
      <w:tr w:rsidR="007224A4" w14:paraId="3AB04B0F" w14:textId="77777777" w:rsidTr="00523E7F">
        <w:tc>
          <w:tcPr>
            <w:tcW w:w="2882" w:type="dxa"/>
          </w:tcPr>
          <w:p w14:paraId="2B017679" w14:textId="77777777" w:rsidR="007224A4" w:rsidRDefault="007224A4">
            <w:pPr>
              <w:rPr>
                <w:b/>
                <w:sz w:val="8"/>
                <w:szCs w:val="8"/>
              </w:rPr>
            </w:pPr>
          </w:p>
          <w:p w14:paraId="722AC962" w14:textId="77777777" w:rsidR="007224A4" w:rsidRPr="007224A4" w:rsidRDefault="007224A4" w:rsidP="007224A4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 carried out by</w:t>
            </w:r>
          </w:p>
        </w:tc>
        <w:tc>
          <w:tcPr>
            <w:tcW w:w="1913" w:type="dxa"/>
          </w:tcPr>
          <w:p w14:paraId="6E7CB51A" w14:textId="77777777" w:rsidR="007224A4" w:rsidRDefault="007224A4">
            <w:pPr>
              <w:rPr>
                <w:b/>
                <w:sz w:val="8"/>
                <w:szCs w:val="8"/>
              </w:rPr>
            </w:pPr>
          </w:p>
          <w:p w14:paraId="413C9411" w14:textId="142BD54B" w:rsidR="004F428C" w:rsidRPr="004F428C" w:rsidRDefault="004F428C" w:rsidP="004F428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4C092020" w14:textId="77777777" w:rsidR="007224A4" w:rsidRDefault="007224A4">
            <w:pPr>
              <w:rPr>
                <w:b/>
                <w:sz w:val="8"/>
                <w:szCs w:val="8"/>
              </w:rPr>
            </w:pPr>
          </w:p>
          <w:p w14:paraId="4F0005F2" w14:textId="77777777" w:rsidR="00523E7F" w:rsidRDefault="00523E7F" w:rsidP="00A11CF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Assessment</w:t>
            </w:r>
          </w:p>
          <w:p w14:paraId="5DB8E472" w14:textId="77777777" w:rsidR="007224A4" w:rsidRPr="007224A4" w:rsidRDefault="007224A4" w:rsidP="002071FF">
            <w:pPr>
              <w:jc w:val="left"/>
              <w:rPr>
                <w:b/>
                <w:sz w:val="8"/>
                <w:szCs w:val="8"/>
              </w:rPr>
            </w:pPr>
          </w:p>
        </w:tc>
        <w:tc>
          <w:tcPr>
            <w:tcW w:w="1989" w:type="dxa"/>
          </w:tcPr>
          <w:p w14:paraId="1920D2EA" w14:textId="77777777" w:rsidR="007224A4" w:rsidRDefault="007224A4">
            <w:pPr>
              <w:rPr>
                <w:b/>
                <w:sz w:val="8"/>
                <w:szCs w:val="8"/>
              </w:rPr>
            </w:pPr>
          </w:p>
          <w:p w14:paraId="1B482B42" w14:textId="4CE92154" w:rsidR="004F428C" w:rsidRPr="004F428C" w:rsidRDefault="004F428C" w:rsidP="008530C1">
            <w:pPr>
              <w:jc w:val="left"/>
              <w:rPr>
                <w:sz w:val="20"/>
                <w:szCs w:val="20"/>
              </w:rPr>
            </w:pPr>
          </w:p>
        </w:tc>
      </w:tr>
    </w:tbl>
    <w:p w14:paraId="66C05136" w14:textId="77777777" w:rsidR="00D0341A" w:rsidRDefault="00D0341A" w:rsidP="009A5E92">
      <w:pPr>
        <w:jc w:val="left"/>
        <w:rPr>
          <w:bCs/>
          <w:sz w:val="20"/>
          <w:szCs w:val="20"/>
        </w:rPr>
      </w:pPr>
    </w:p>
    <w:p w14:paraId="0E65339F" w14:textId="0DE6B527" w:rsidR="00F41788" w:rsidRPr="007E10AA" w:rsidRDefault="00F41788" w:rsidP="009A5E92">
      <w:pPr>
        <w:jc w:val="left"/>
        <w:rPr>
          <w:bCs/>
          <w:sz w:val="20"/>
          <w:szCs w:val="20"/>
          <w:highlight w:val="yellow"/>
        </w:rPr>
      </w:pPr>
      <w:r w:rsidRPr="007E10AA">
        <w:rPr>
          <w:bCs/>
          <w:sz w:val="20"/>
          <w:szCs w:val="20"/>
          <w:highlight w:val="yellow"/>
        </w:rPr>
        <w:t xml:space="preserve">All groups, organisations or societies hiring </w:t>
      </w:r>
      <w:r w:rsidR="000A0EF2" w:rsidRPr="007E10AA">
        <w:rPr>
          <w:bCs/>
          <w:sz w:val="20"/>
          <w:szCs w:val="20"/>
          <w:highlight w:val="yellow"/>
        </w:rPr>
        <w:t xml:space="preserve">St James’s </w:t>
      </w:r>
      <w:r w:rsidR="009A5E92" w:rsidRPr="007E10AA">
        <w:rPr>
          <w:bCs/>
          <w:sz w:val="20"/>
          <w:szCs w:val="20"/>
          <w:highlight w:val="yellow"/>
        </w:rPr>
        <w:t>Church</w:t>
      </w:r>
      <w:r w:rsidRPr="007E10AA">
        <w:rPr>
          <w:bCs/>
          <w:sz w:val="20"/>
          <w:szCs w:val="20"/>
          <w:highlight w:val="yellow"/>
        </w:rPr>
        <w:t xml:space="preserve"> Hall must protect its members from harm. This includes taking reasonable steps not only to protect them, but also other groups which may follow, from coronavirus. This is called a COVID-19 risk assessment and it will help us all manage risk and protect people visiting </w:t>
      </w:r>
      <w:r w:rsidR="009A5E92" w:rsidRPr="007E10AA">
        <w:rPr>
          <w:bCs/>
          <w:sz w:val="20"/>
          <w:szCs w:val="20"/>
          <w:highlight w:val="yellow"/>
        </w:rPr>
        <w:t>the Church Hall.</w:t>
      </w:r>
    </w:p>
    <w:p w14:paraId="5B7A126F" w14:textId="7223C524" w:rsidR="00F41788" w:rsidRPr="007E10AA" w:rsidRDefault="00F41788" w:rsidP="009A5E92">
      <w:pPr>
        <w:jc w:val="left"/>
        <w:rPr>
          <w:bCs/>
          <w:sz w:val="20"/>
          <w:szCs w:val="20"/>
          <w:highlight w:val="yellow"/>
        </w:rPr>
      </w:pPr>
      <w:r w:rsidRPr="007E10AA">
        <w:rPr>
          <w:bCs/>
          <w:sz w:val="20"/>
          <w:szCs w:val="20"/>
          <w:highlight w:val="yellow"/>
        </w:rPr>
        <w:t>E</w:t>
      </w:r>
      <w:r w:rsidR="003A6051" w:rsidRPr="007E10AA">
        <w:rPr>
          <w:bCs/>
          <w:sz w:val="20"/>
          <w:szCs w:val="20"/>
          <w:highlight w:val="yellow"/>
        </w:rPr>
        <w:t>ach</w:t>
      </w:r>
      <w:r w:rsidRPr="007E10AA">
        <w:rPr>
          <w:bCs/>
          <w:sz w:val="20"/>
          <w:szCs w:val="20"/>
          <w:highlight w:val="yellow"/>
        </w:rPr>
        <w:t xml:space="preserve"> </w:t>
      </w:r>
      <w:r w:rsidR="003A6051" w:rsidRPr="007E10AA">
        <w:rPr>
          <w:bCs/>
          <w:sz w:val="20"/>
          <w:szCs w:val="20"/>
          <w:highlight w:val="yellow"/>
        </w:rPr>
        <w:t>g</w:t>
      </w:r>
      <w:r w:rsidRPr="007E10AA">
        <w:rPr>
          <w:bCs/>
          <w:sz w:val="20"/>
          <w:szCs w:val="20"/>
          <w:highlight w:val="yellow"/>
        </w:rPr>
        <w:t>roup</w:t>
      </w:r>
      <w:r w:rsidR="000A0EF2" w:rsidRPr="007E10AA">
        <w:rPr>
          <w:bCs/>
          <w:sz w:val="20"/>
          <w:szCs w:val="20"/>
          <w:highlight w:val="yellow"/>
        </w:rPr>
        <w:t xml:space="preserve"> and act</w:t>
      </w:r>
      <w:r w:rsidR="003A6051" w:rsidRPr="007E10AA">
        <w:rPr>
          <w:bCs/>
          <w:sz w:val="20"/>
          <w:szCs w:val="20"/>
          <w:highlight w:val="yellow"/>
        </w:rPr>
        <w:t>i</w:t>
      </w:r>
      <w:r w:rsidR="000A0EF2" w:rsidRPr="007E10AA">
        <w:rPr>
          <w:bCs/>
          <w:sz w:val="20"/>
          <w:szCs w:val="20"/>
          <w:highlight w:val="yellow"/>
        </w:rPr>
        <w:t>vity</w:t>
      </w:r>
      <w:r w:rsidRPr="007E10AA">
        <w:rPr>
          <w:bCs/>
          <w:sz w:val="20"/>
          <w:szCs w:val="20"/>
          <w:highlight w:val="yellow"/>
        </w:rPr>
        <w:t xml:space="preserve"> is different - you need to think through the hazards and controls required </w:t>
      </w:r>
      <w:r w:rsidR="003A6051" w:rsidRPr="007E10AA">
        <w:rPr>
          <w:bCs/>
          <w:sz w:val="20"/>
          <w:szCs w:val="20"/>
          <w:highlight w:val="yellow"/>
        </w:rPr>
        <w:t>for</w:t>
      </w:r>
      <w:r w:rsidRPr="007E10AA">
        <w:rPr>
          <w:bCs/>
          <w:sz w:val="20"/>
          <w:szCs w:val="20"/>
          <w:highlight w:val="yellow"/>
        </w:rPr>
        <w:t xml:space="preserve"> your </w:t>
      </w:r>
      <w:r w:rsidR="003A6051" w:rsidRPr="007E10AA">
        <w:rPr>
          <w:bCs/>
          <w:sz w:val="20"/>
          <w:szCs w:val="20"/>
          <w:highlight w:val="yellow"/>
        </w:rPr>
        <w:t>g</w:t>
      </w:r>
      <w:r w:rsidRPr="007E10AA">
        <w:rPr>
          <w:bCs/>
          <w:sz w:val="20"/>
          <w:szCs w:val="20"/>
          <w:highlight w:val="yellow"/>
        </w:rPr>
        <w:t>roup</w:t>
      </w:r>
      <w:r w:rsidR="00FC1C50" w:rsidRPr="007E10AA">
        <w:rPr>
          <w:bCs/>
          <w:sz w:val="20"/>
          <w:szCs w:val="20"/>
          <w:highlight w:val="yellow"/>
        </w:rPr>
        <w:t>/activity</w:t>
      </w:r>
      <w:r w:rsidRPr="007E10AA">
        <w:rPr>
          <w:bCs/>
          <w:sz w:val="20"/>
          <w:szCs w:val="20"/>
          <w:highlight w:val="yellow"/>
        </w:rPr>
        <w:t xml:space="preserve"> for yourself – e</w:t>
      </w:r>
      <w:r w:rsidR="00664EC4">
        <w:rPr>
          <w:bCs/>
          <w:sz w:val="20"/>
          <w:szCs w:val="20"/>
          <w:highlight w:val="yellow"/>
        </w:rPr>
        <w:t>.g.</w:t>
      </w:r>
      <w:r w:rsidRPr="007E10AA">
        <w:rPr>
          <w:bCs/>
          <w:sz w:val="20"/>
          <w:szCs w:val="20"/>
          <w:highlight w:val="yellow"/>
        </w:rPr>
        <w:t xml:space="preserve"> in terms of the particular membership, activities, equipment or spaces used.</w:t>
      </w:r>
    </w:p>
    <w:p w14:paraId="3516EDA6" w14:textId="11F0F0A5" w:rsidR="00F41788" w:rsidRPr="007E10AA" w:rsidRDefault="00F41788" w:rsidP="009A5E92">
      <w:pPr>
        <w:jc w:val="left"/>
        <w:rPr>
          <w:bCs/>
          <w:sz w:val="20"/>
          <w:szCs w:val="20"/>
          <w:highlight w:val="yellow"/>
        </w:rPr>
      </w:pPr>
      <w:r w:rsidRPr="007E10AA">
        <w:rPr>
          <w:bCs/>
          <w:sz w:val="20"/>
          <w:szCs w:val="20"/>
          <w:highlight w:val="yellow"/>
        </w:rPr>
        <w:t xml:space="preserve">Keep a register of group members’ phone numbers and/or email addresses to facilitate contact tracing. Ensure all know why you have the data, keep it secure and erase when no longer needed </w:t>
      </w:r>
      <w:r w:rsidR="00FC1C50" w:rsidRPr="007E10AA">
        <w:rPr>
          <w:bCs/>
          <w:sz w:val="20"/>
          <w:szCs w:val="20"/>
          <w:highlight w:val="yellow"/>
        </w:rPr>
        <w:t>following GDPR requirements.</w:t>
      </w:r>
    </w:p>
    <w:p w14:paraId="634CACED" w14:textId="77777777" w:rsidR="00D1104A" w:rsidRPr="007E10AA" w:rsidRDefault="00D1104A" w:rsidP="009A5E92">
      <w:pPr>
        <w:jc w:val="left"/>
        <w:rPr>
          <w:bCs/>
          <w:sz w:val="20"/>
          <w:szCs w:val="20"/>
          <w:highlight w:val="yellow"/>
        </w:rPr>
      </w:pPr>
    </w:p>
    <w:p w14:paraId="4BA7B639" w14:textId="1AC3DE22" w:rsidR="00F41788" w:rsidRPr="007E10AA" w:rsidRDefault="00F41788" w:rsidP="009A5E92">
      <w:pPr>
        <w:jc w:val="left"/>
        <w:rPr>
          <w:bCs/>
          <w:sz w:val="20"/>
          <w:szCs w:val="20"/>
          <w:highlight w:val="yellow"/>
        </w:rPr>
      </w:pPr>
      <w:r w:rsidRPr="007E10AA">
        <w:rPr>
          <w:bCs/>
          <w:sz w:val="20"/>
          <w:szCs w:val="20"/>
          <w:highlight w:val="yellow"/>
        </w:rPr>
        <w:t>This Template can be used to help ensure the key areas required by the</w:t>
      </w:r>
      <w:r w:rsidR="00D1104A" w:rsidRPr="007E10AA">
        <w:rPr>
          <w:bCs/>
          <w:sz w:val="20"/>
          <w:szCs w:val="20"/>
          <w:highlight w:val="yellow"/>
        </w:rPr>
        <w:t xml:space="preserve"> St. James’s Church Hall</w:t>
      </w:r>
      <w:r w:rsidRPr="007E10AA">
        <w:rPr>
          <w:bCs/>
          <w:sz w:val="20"/>
          <w:szCs w:val="20"/>
          <w:highlight w:val="yellow"/>
        </w:rPr>
        <w:t xml:space="preserve"> Risk Assessment and Special Conditions of Hire have been covered</w:t>
      </w:r>
      <w:r w:rsidR="001373D5" w:rsidRPr="007E10AA">
        <w:rPr>
          <w:bCs/>
          <w:sz w:val="20"/>
          <w:szCs w:val="20"/>
          <w:highlight w:val="yellow"/>
        </w:rPr>
        <w:t>.</w:t>
      </w:r>
      <w:r w:rsidRPr="007E10AA">
        <w:rPr>
          <w:bCs/>
          <w:sz w:val="20"/>
          <w:szCs w:val="20"/>
          <w:highlight w:val="yellow"/>
        </w:rPr>
        <w:t xml:space="preserve"> Extend on to other pages if needed.</w:t>
      </w:r>
    </w:p>
    <w:p w14:paraId="183C4E40" w14:textId="29963363" w:rsidR="007224A4" w:rsidRDefault="00F41788" w:rsidP="009A5E92">
      <w:pPr>
        <w:jc w:val="left"/>
        <w:rPr>
          <w:bCs/>
          <w:sz w:val="20"/>
          <w:szCs w:val="20"/>
        </w:rPr>
      </w:pPr>
      <w:r w:rsidRPr="007E10AA">
        <w:rPr>
          <w:bCs/>
          <w:sz w:val="20"/>
          <w:szCs w:val="20"/>
          <w:highlight w:val="yellow"/>
        </w:rPr>
        <w:t xml:space="preserve">Once completed, the </w:t>
      </w:r>
      <w:r w:rsidR="001373D5" w:rsidRPr="007E10AA">
        <w:rPr>
          <w:bCs/>
          <w:sz w:val="20"/>
          <w:szCs w:val="20"/>
          <w:highlight w:val="yellow"/>
        </w:rPr>
        <w:t>a</w:t>
      </w:r>
      <w:r w:rsidRPr="007E10AA">
        <w:rPr>
          <w:bCs/>
          <w:sz w:val="20"/>
          <w:szCs w:val="20"/>
          <w:highlight w:val="yellow"/>
        </w:rPr>
        <w:t xml:space="preserve">ctions listed in the Risk Assessment will need to be monitored to ensure that what </w:t>
      </w:r>
      <w:r w:rsidR="00A854B4" w:rsidRPr="007E10AA">
        <w:rPr>
          <w:bCs/>
          <w:sz w:val="20"/>
          <w:szCs w:val="20"/>
          <w:highlight w:val="yellow"/>
        </w:rPr>
        <w:t xml:space="preserve">has </w:t>
      </w:r>
      <w:r w:rsidR="00D70F6B">
        <w:rPr>
          <w:bCs/>
          <w:sz w:val="20"/>
          <w:szCs w:val="20"/>
          <w:highlight w:val="yellow"/>
        </w:rPr>
        <w:t>been</w:t>
      </w:r>
      <w:r w:rsidR="00A854B4" w:rsidRPr="007E10AA">
        <w:rPr>
          <w:bCs/>
          <w:sz w:val="20"/>
          <w:szCs w:val="20"/>
          <w:highlight w:val="yellow"/>
        </w:rPr>
        <w:t xml:space="preserve"> put in place is working as expected.</w:t>
      </w:r>
    </w:p>
    <w:p w14:paraId="2684A0CE" w14:textId="77777777" w:rsidR="00A854B4" w:rsidRPr="009A5E92" w:rsidRDefault="00A854B4" w:rsidP="009A5E92">
      <w:pPr>
        <w:jc w:val="left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24A4" w:rsidRPr="009A5E92" w14:paraId="7E7BAB11" w14:textId="77777777" w:rsidTr="007224A4">
        <w:tc>
          <w:tcPr>
            <w:tcW w:w="9242" w:type="dxa"/>
          </w:tcPr>
          <w:p w14:paraId="5C92B1E2" w14:textId="77777777" w:rsidR="007224A4" w:rsidRPr="009E32F9" w:rsidRDefault="007224A4" w:rsidP="009A5E92">
            <w:pPr>
              <w:jc w:val="left"/>
              <w:rPr>
                <w:b/>
                <w:sz w:val="20"/>
                <w:szCs w:val="20"/>
              </w:rPr>
            </w:pPr>
          </w:p>
          <w:p w14:paraId="437DBC41" w14:textId="77777777" w:rsidR="009E32F9" w:rsidRDefault="00F274CE" w:rsidP="009A5E92">
            <w:pPr>
              <w:jc w:val="left"/>
              <w:rPr>
                <w:b/>
                <w:sz w:val="20"/>
                <w:szCs w:val="20"/>
              </w:rPr>
            </w:pPr>
            <w:r w:rsidRPr="009E32F9">
              <w:rPr>
                <w:b/>
                <w:sz w:val="20"/>
                <w:szCs w:val="20"/>
              </w:rPr>
              <w:t>Details of Area or Activity Assessed</w:t>
            </w:r>
            <w:r w:rsidR="009E32F9">
              <w:rPr>
                <w:b/>
                <w:sz w:val="20"/>
                <w:szCs w:val="20"/>
              </w:rPr>
              <w:t>:</w:t>
            </w:r>
          </w:p>
          <w:p w14:paraId="4E443475" w14:textId="46764D3B" w:rsidR="004D7B16" w:rsidRPr="009E32F9" w:rsidRDefault="004F428C" w:rsidP="009A5E92">
            <w:pPr>
              <w:jc w:val="left"/>
              <w:rPr>
                <w:b/>
                <w:sz w:val="20"/>
                <w:szCs w:val="20"/>
              </w:rPr>
            </w:pPr>
            <w:r w:rsidRPr="009E32F9">
              <w:rPr>
                <w:b/>
                <w:sz w:val="20"/>
                <w:szCs w:val="20"/>
              </w:rPr>
              <w:t xml:space="preserve">         </w:t>
            </w:r>
          </w:p>
          <w:p w14:paraId="04D51B0E" w14:textId="534D0EF8" w:rsidR="00C602E1" w:rsidRPr="009E32F9" w:rsidRDefault="00C602E1" w:rsidP="009A5E92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3EBBC95" w14:textId="77777777" w:rsidR="007224A4" w:rsidRDefault="007224A4" w:rsidP="003A1A5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74CE" w14:paraId="532A3DE7" w14:textId="77777777" w:rsidTr="00F274CE">
        <w:tc>
          <w:tcPr>
            <w:tcW w:w="9242" w:type="dxa"/>
          </w:tcPr>
          <w:p w14:paraId="25AE72A0" w14:textId="77777777" w:rsidR="00F274CE" w:rsidRPr="00367B87" w:rsidRDefault="00F274CE">
            <w:pPr>
              <w:rPr>
                <w:bCs/>
                <w:sz w:val="8"/>
                <w:szCs w:val="8"/>
              </w:rPr>
            </w:pPr>
          </w:p>
          <w:p w14:paraId="1A4DE982" w14:textId="047CF0FF" w:rsidR="00367B87" w:rsidRPr="003A1A56" w:rsidRDefault="003A1A56" w:rsidP="00F274CE">
            <w:pPr>
              <w:jc w:val="left"/>
              <w:rPr>
                <w:b/>
                <w:sz w:val="20"/>
                <w:szCs w:val="20"/>
              </w:rPr>
            </w:pPr>
            <w:r w:rsidRPr="002C12B3">
              <w:rPr>
                <w:b/>
                <w:sz w:val="20"/>
                <w:szCs w:val="20"/>
                <w:highlight w:val="yellow"/>
              </w:rPr>
              <w:t xml:space="preserve">Coronavirus </w:t>
            </w:r>
            <w:r w:rsidR="00F274CE" w:rsidRPr="002C12B3">
              <w:rPr>
                <w:b/>
                <w:sz w:val="20"/>
                <w:szCs w:val="20"/>
                <w:highlight w:val="yellow"/>
              </w:rPr>
              <w:t>Control Measures</w:t>
            </w:r>
            <w:r w:rsidR="00404D5F" w:rsidRPr="002C12B3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3B1D61" w:rsidRPr="002C12B3">
              <w:rPr>
                <w:b/>
                <w:sz w:val="20"/>
                <w:szCs w:val="20"/>
                <w:highlight w:val="yellow"/>
              </w:rPr>
              <w:t xml:space="preserve">to be adhered to by </w:t>
            </w:r>
            <w:r w:rsidRPr="002C12B3">
              <w:rPr>
                <w:b/>
                <w:sz w:val="20"/>
                <w:szCs w:val="20"/>
                <w:highlight w:val="yellow"/>
              </w:rPr>
              <w:t xml:space="preserve">all </w:t>
            </w:r>
            <w:r w:rsidR="003B1D61" w:rsidRPr="002C12B3">
              <w:rPr>
                <w:b/>
                <w:sz w:val="20"/>
                <w:szCs w:val="20"/>
                <w:highlight w:val="yellow"/>
              </w:rPr>
              <w:t>users.</w:t>
            </w:r>
          </w:p>
          <w:p w14:paraId="3A03D7AD" w14:textId="77777777" w:rsidR="00E72990" w:rsidRPr="00367B87" w:rsidRDefault="00E72990" w:rsidP="00F274CE">
            <w:pPr>
              <w:jc w:val="left"/>
              <w:rPr>
                <w:bCs/>
                <w:sz w:val="20"/>
                <w:szCs w:val="20"/>
              </w:rPr>
            </w:pPr>
          </w:p>
          <w:p w14:paraId="4075CB35" w14:textId="77777777" w:rsidR="00C17C02" w:rsidRDefault="00927DA1" w:rsidP="00DA7D5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On entering the hall, the </w:t>
            </w:r>
            <w:r w:rsidR="00C83980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hurch </w:t>
            </w:r>
            <w:r w:rsidR="00C83980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 xml:space="preserve">dministrator and visitors must wash their hands </w:t>
            </w:r>
            <w:r w:rsidR="00387976">
              <w:rPr>
                <w:bCs/>
                <w:sz w:val="20"/>
                <w:szCs w:val="20"/>
              </w:rPr>
              <w:t xml:space="preserve">thoroughly </w:t>
            </w:r>
            <w:r>
              <w:rPr>
                <w:bCs/>
                <w:sz w:val="20"/>
                <w:szCs w:val="20"/>
              </w:rPr>
              <w:t xml:space="preserve">for at least 20 seconds </w:t>
            </w:r>
            <w:r w:rsidR="00387976">
              <w:rPr>
                <w:bCs/>
                <w:sz w:val="20"/>
                <w:szCs w:val="20"/>
              </w:rPr>
              <w:t>using soap and water</w:t>
            </w:r>
            <w:r w:rsidR="00342489">
              <w:rPr>
                <w:bCs/>
                <w:sz w:val="20"/>
                <w:szCs w:val="20"/>
              </w:rPr>
              <w:t xml:space="preserve"> o</w:t>
            </w:r>
            <w:r>
              <w:rPr>
                <w:bCs/>
                <w:sz w:val="20"/>
                <w:szCs w:val="20"/>
              </w:rPr>
              <w:t xml:space="preserve">r use the sanitiser provided in the entrance foyer.  On leaving, any surfaces touched must be wiped down with Antiviral Surface Cleaner or sanitising wipes, which must then be bagged </w:t>
            </w:r>
            <w:r w:rsidR="009B397F">
              <w:rPr>
                <w:bCs/>
                <w:sz w:val="20"/>
                <w:szCs w:val="20"/>
              </w:rPr>
              <w:t>and taken away for safe disposal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14:paraId="02019569" w14:textId="77777777" w:rsidR="00387976" w:rsidRDefault="00387976" w:rsidP="00DA7D5A">
            <w:pPr>
              <w:jc w:val="left"/>
              <w:rPr>
                <w:bCs/>
                <w:sz w:val="20"/>
                <w:szCs w:val="20"/>
              </w:rPr>
            </w:pPr>
          </w:p>
          <w:p w14:paraId="11CD98DE" w14:textId="77777777" w:rsidR="009B397F" w:rsidRDefault="00927DA1" w:rsidP="00DA7D5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Users and hirer</w:t>
            </w:r>
            <w:r w:rsidR="00387976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 of the hall</w:t>
            </w:r>
            <w:r w:rsidR="00387976">
              <w:rPr>
                <w:bCs/>
                <w:sz w:val="20"/>
                <w:szCs w:val="20"/>
              </w:rPr>
              <w:t xml:space="preserve"> have responsibility for managing risks arising from their own activities when they have control of the premises</w:t>
            </w:r>
            <w:r w:rsidR="009B397F">
              <w:rPr>
                <w:bCs/>
                <w:sz w:val="20"/>
                <w:szCs w:val="20"/>
              </w:rPr>
              <w:t>,</w:t>
            </w:r>
            <w:r w:rsidR="00387976">
              <w:rPr>
                <w:bCs/>
                <w:sz w:val="20"/>
                <w:szCs w:val="20"/>
              </w:rPr>
              <w:t xml:space="preserve"> and should take account of any guidance relevant to their specific activity or sector.  </w:t>
            </w:r>
          </w:p>
          <w:p w14:paraId="176E2736" w14:textId="77777777" w:rsidR="009B397F" w:rsidRDefault="009B397F" w:rsidP="00DA7D5A">
            <w:pPr>
              <w:jc w:val="left"/>
              <w:rPr>
                <w:bCs/>
                <w:sz w:val="20"/>
                <w:szCs w:val="20"/>
              </w:rPr>
            </w:pPr>
          </w:p>
          <w:p w14:paraId="77E313B0" w14:textId="77777777" w:rsidR="009B397F" w:rsidRDefault="00387976" w:rsidP="00DA7D5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They must provide the hall management with a copy of their own Risk Assessment before they will be allowed to use the hall.  Measures should include</w:t>
            </w:r>
            <w:r w:rsidR="006E67F9">
              <w:rPr>
                <w:bCs/>
                <w:sz w:val="20"/>
                <w:szCs w:val="20"/>
              </w:rPr>
              <w:t xml:space="preserve"> COVID-19 hygiene controls, </w:t>
            </w:r>
            <w:r>
              <w:rPr>
                <w:bCs/>
                <w:sz w:val="20"/>
                <w:szCs w:val="20"/>
              </w:rPr>
              <w:t>strict adherence to social distancing, limitations on social interactions</w:t>
            </w:r>
            <w:r w:rsidR="00342489">
              <w:rPr>
                <w:bCs/>
                <w:sz w:val="20"/>
                <w:szCs w:val="20"/>
              </w:rPr>
              <w:t xml:space="preserve"> and</w:t>
            </w:r>
            <w:r>
              <w:rPr>
                <w:bCs/>
                <w:sz w:val="20"/>
                <w:szCs w:val="20"/>
              </w:rPr>
              <w:t xml:space="preserve"> recording of attendees for </w:t>
            </w:r>
            <w:r w:rsidR="00342489">
              <w:rPr>
                <w:bCs/>
                <w:sz w:val="20"/>
                <w:szCs w:val="20"/>
              </w:rPr>
              <w:t xml:space="preserve">NHS </w:t>
            </w:r>
            <w:r>
              <w:rPr>
                <w:bCs/>
                <w:sz w:val="20"/>
                <w:szCs w:val="20"/>
              </w:rPr>
              <w:t>test and trace, with records kept for at least 21 days</w:t>
            </w:r>
            <w:r w:rsidR="00342489">
              <w:rPr>
                <w:bCs/>
                <w:sz w:val="20"/>
                <w:szCs w:val="20"/>
              </w:rPr>
              <w:t xml:space="preserve">.  </w:t>
            </w:r>
          </w:p>
          <w:p w14:paraId="5D77354E" w14:textId="77777777" w:rsidR="009B397F" w:rsidRDefault="009B397F" w:rsidP="00DA7D5A">
            <w:pPr>
              <w:jc w:val="left"/>
              <w:rPr>
                <w:bCs/>
                <w:sz w:val="20"/>
                <w:szCs w:val="20"/>
              </w:rPr>
            </w:pPr>
          </w:p>
          <w:p w14:paraId="4144E09B" w14:textId="77777777" w:rsidR="009B397F" w:rsidRDefault="00342489" w:rsidP="00DA7D5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Before leaving the hall they must thoroughly clean the toilets</w:t>
            </w:r>
            <w:r w:rsidR="00CD2E72">
              <w:rPr>
                <w:bCs/>
                <w:sz w:val="20"/>
                <w:szCs w:val="20"/>
              </w:rPr>
              <w:t xml:space="preserve">, and </w:t>
            </w:r>
            <w:r w:rsidR="00C83980">
              <w:rPr>
                <w:bCs/>
                <w:sz w:val="20"/>
                <w:szCs w:val="20"/>
              </w:rPr>
              <w:t xml:space="preserve">the </w:t>
            </w:r>
            <w:r w:rsidR="00CD2E72">
              <w:rPr>
                <w:bCs/>
                <w:sz w:val="20"/>
                <w:szCs w:val="20"/>
              </w:rPr>
              <w:t>kitchen if used,</w:t>
            </w:r>
            <w:r>
              <w:rPr>
                <w:bCs/>
                <w:sz w:val="20"/>
                <w:szCs w:val="20"/>
              </w:rPr>
              <w:t xml:space="preserve"> and wipe down any surfaces touched with Antiviral Surface Cleaner or sanitising wipes, which must be bagged and taken away for safe disposal. </w:t>
            </w:r>
            <w:r w:rsidR="004C0F72">
              <w:rPr>
                <w:bCs/>
                <w:sz w:val="20"/>
                <w:szCs w:val="20"/>
              </w:rPr>
              <w:t xml:space="preserve"> </w:t>
            </w:r>
          </w:p>
          <w:p w14:paraId="0A696A09" w14:textId="77777777" w:rsidR="009B397F" w:rsidRDefault="009B397F" w:rsidP="00DA7D5A">
            <w:pPr>
              <w:jc w:val="left"/>
              <w:rPr>
                <w:bCs/>
                <w:sz w:val="20"/>
                <w:szCs w:val="20"/>
              </w:rPr>
            </w:pPr>
          </w:p>
          <w:p w14:paraId="091598F0" w14:textId="77777777" w:rsidR="008D0ED4" w:rsidRDefault="004C0F72" w:rsidP="00DA7D5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If any of the upholstered chairs are used they must be </w:t>
            </w:r>
            <w:r w:rsidR="009B397F">
              <w:rPr>
                <w:bCs/>
                <w:sz w:val="20"/>
                <w:szCs w:val="20"/>
              </w:rPr>
              <w:t xml:space="preserve">stacked no more than 5 high and </w:t>
            </w:r>
            <w:r>
              <w:rPr>
                <w:bCs/>
                <w:sz w:val="20"/>
                <w:szCs w:val="20"/>
              </w:rPr>
              <w:t xml:space="preserve">left stored in the designated </w:t>
            </w:r>
            <w:r w:rsidR="008D0ED4">
              <w:rPr>
                <w:bCs/>
                <w:sz w:val="20"/>
                <w:szCs w:val="20"/>
              </w:rPr>
              <w:t xml:space="preserve">quarantine </w:t>
            </w:r>
            <w:r>
              <w:rPr>
                <w:bCs/>
                <w:sz w:val="20"/>
                <w:szCs w:val="20"/>
              </w:rPr>
              <w:t xml:space="preserve">area, </w:t>
            </w:r>
            <w:r w:rsidR="009B397F">
              <w:rPr>
                <w:bCs/>
                <w:sz w:val="20"/>
                <w:szCs w:val="20"/>
              </w:rPr>
              <w:t xml:space="preserve">with a notice stating </w:t>
            </w:r>
            <w:r w:rsidR="00890736">
              <w:rPr>
                <w:bCs/>
                <w:sz w:val="20"/>
                <w:szCs w:val="20"/>
              </w:rPr>
              <w:t xml:space="preserve">the </w:t>
            </w:r>
            <w:r w:rsidR="008D0ED4">
              <w:rPr>
                <w:bCs/>
                <w:sz w:val="20"/>
                <w:szCs w:val="20"/>
              </w:rPr>
              <w:t xml:space="preserve">date </w:t>
            </w:r>
            <w:r w:rsidR="009B397F">
              <w:rPr>
                <w:bCs/>
                <w:sz w:val="20"/>
                <w:szCs w:val="20"/>
              </w:rPr>
              <w:t>when used.  T</w:t>
            </w:r>
            <w:r>
              <w:rPr>
                <w:bCs/>
                <w:sz w:val="20"/>
                <w:szCs w:val="20"/>
              </w:rPr>
              <w:t xml:space="preserve">hey will be quarantined for 72 hours. </w:t>
            </w:r>
            <w:r w:rsidR="00342489">
              <w:rPr>
                <w:bCs/>
                <w:sz w:val="20"/>
                <w:szCs w:val="20"/>
              </w:rPr>
              <w:t xml:space="preserve"> </w:t>
            </w:r>
            <w:r w:rsidR="009B397F">
              <w:rPr>
                <w:bCs/>
                <w:sz w:val="20"/>
                <w:szCs w:val="20"/>
              </w:rPr>
              <w:t>If the plastic chairs have been used they must be sprayed with Antiviral Surface Cleaner, left for 5 minutes</w:t>
            </w:r>
            <w:r w:rsidR="008D0ED4">
              <w:rPr>
                <w:bCs/>
                <w:sz w:val="20"/>
                <w:szCs w:val="20"/>
              </w:rPr>
              <w:t xml:space="preserve">, </w:t>
            </w:r>
            <w:r w:rsidR="009B397F">
              <w:rPr>
                <w:bCs/>
                <w:sz w:val="20"/>
                <w:szCs w:val="20"/>
              </w:rPr>
              <w:t>then wiped down with a damp cloth</w:t>
            </w:r>
            <w:r w:rsidR="008D0ED4">
              <w:rPr>
                <w:bCs/>
                <w:sz w:val="20"/>
                <w:szCs w:val="20"/>
              </w:rPr>
              <w:t>, and then stacked and stored.</w:t>
            </w:r>
            <w:r w:rsidR="009B397F">
              <w:rPr>
                <w:bCs/>
                <w:sz w:val="20"/>
                <w:szCs w:val="20"/>
              </w:rPr>
              <w:t xml:space="preserve">  The same procedure should be followed if the </w:t>
            </w:r>
            <w:proofErr w:type="spellStart"/>
            <w:r w:rsidR="009B397F">
              <w:rPr>
                <w:bCs/>
                <w:sz w:val="20"/>
                <w:szCs w:val="20"/>
              </w:rPr>
              <w:t>Gopak</w:t>
            </w:r>
            <w:proofErr w:type="spellEnd"/>
            <w:r w:rsidR="009B397F">
              <w:rPr>
                <w:bCs/>
                <w:sz w:val="20"/>
                <w:szCs w:val="20"/>
              </w:rPr>
              <w:t xml:space="preserve"> tables have been used.</w:t>
            </w:r>
            <w:r w:rsidR="008D0ED4">
              <w:rPr>
                <w:bCs/>
                <w:sz w:val="20"/>
                <w:szCs w:val="20"/>
              </w:rPr>
              <w:t xml:space="preserve"> If the card tables have been used they must be returned to their trolley, and a notice put on them stating</w:t>
            </w:r>
            <w:r w:rsidR="00890736">
              <w:rPr>
                <w:bCs/>
                <w:sz w:val="20"/>
                <w:szCs w:val="20"/>
              </w:rPr>
              <w:t xml:space="preserve"> the </w:t>
            </w:r>
            <w:r w:rsidR="008D0ED4">
              <w:rPr>
                <w:bCs/>
                <w:sz w:val="20"/>
                <w:szCs w:val="20"/>
              </w:rPr>
              <w:t>date when used. They will be quarantined for 72 hours.</w:t>
            </w:r>
          </w:p>
          <w:p w14:paraId="1C98F579" w14:textId="77777777" w:rsidR="006231FF" w:rsidRDefault="006231FF" w:rsidP="00DA7D5A">
            <w:pPr>
              <w:jc w:val="left"/>
              <w:rPr>
                <w:bCs/>
                <w:sz w:val="20"/>
                <w:szCs w:val="20"/>
              </w:rPr>
            </w:pPr>
          </w:p>
          <w:p w14:paraId="330DE4F8" w14:textId="77777777" w:rsidR="006231FF" w:rsidRDefault="006231FF" w:rsidP="00DA7D5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When making a booking for the use of the hall</w:t>
            </w:r>
            <w:r w:rsidR="002505B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505B6">
              <w:rPr>
                <w:bCs/>
                <w:sz w:val="20"/>
                <w:szCs w:val="20"/>
              </w:rPr>
              <w:t>hirers must</w:t>
            </w:r>
            <w:r>
              <w:rPr>
                <w:bCs/>
                <w:sz w:val="20"/>
                <w:szCs w:val="20"/>
              </w:rPr>
              <w:t xml:space="preserve"> allow extra time for cleaning before leaving.</w:t>
            </w:r>
          </w:p>
          <w:p w14:paraId="3715D8E8" w14:textId="77777777" w:rsidR="008D0ED4" w:rsidRDefault="008D0ED4" w:rsidP="00DA7D5A">
            <w:pPr>
              <w:jc w:val="left"/>
              <w:rPr>
                <w:bCs/>
                <w:sz w:val="20"/>
                <w:szCs w:val="20"/>
              </w:rPr>
            </w:pPr>
          </w:p>
          <w:p w14:paraId="5C2F1BD0" w14:textId="77777777" w:rsidR="00DA7D5A" w:rsidRPr="00367B87" w:rsidRDefault="00342489" w:rsidP="00DA7D5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any person using or visiting the hall subsequently tests positive</w:t>
            </w:r>
            <w:r w:rsidR="0041170B">
              <w:rPr>
                <w:bCs/>
                <w:sz w:val="20"/>
                <w:szCs w:val="20"/>
              </w:rPr>
              <w:t xml:space="preserve"> for COVID-19</w:t>
            </w:r>
            <w:r>
              <w:rPr>
                <w:bCs/>
                <w:sz w:val="20"/>
                <w:szCs w:val="20"/>
              </w:rPr>
              <w:t xml:space="preserve">, the hall management must be informed immediately.  The hall will be closed and deep cleaned.  </w:t>
            </w:r>
          </w:p>
          <w:p w14:paraId="164AEB1C" w14:textId="77777777" w:rsidR="00DA7D5A" w:rsidRPr="00367B87" w:rsidRDefault="00DA7D5A" w:rsidP="00DA7D5A">
            <w:pPr>
              <w:jc w:val="left"/>
              <w:rPr>
                <w:bCs/>
                <w:sz w:val="20"/>
                <w:szCs w:val="20"/>
              </w:rPr>
            </w:pPr>
          </w:p>
        </w:tc>
      </w:tr>
      <w:tr w:rsidR="00C619C5" w:rsidRPr="00C66966" w14:paraId="4C6CEEB3" w14:textId="77777777" w:rsidTr="00F274CE">
        <w:tc>
          <w:tcPr>
            <w:tcW w:w="9242" w:type="dxa"/>
          </w:tcPr>
          <w:p w14:paraId="6A3D4AD6" w14:textId="63DCEC05" w:rsidR="003A1A56" w:rsidRPr="00FD5791" w:rsidRDefault="00361A05" w:rsidP="00783A6D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FD5791">
              <w:rPr>
                <w:b/>
                <w:sz w:val="20"/>
                <w:szCs w:val="20"/>
                <w:highlight w:val="yellow"/>
              </w:rPr>
              <w:lastRenderedPageBreak/>
              <w:t xml:space="preserve">Additional Control Measures </w:t>
            </w:r>
            <w:r w:rsidR="00783A6D" w:rsidRPr="00FD5791">
              <w:rPr>
                <w:b/>
                <w:sz w:val="20"/>
                <w:szCs w:val="20"/>
                <w:highlight w:val="yellow"/>
              </w:rPr>
              <w:t xml:space="preserve">for </w:t>
            </w:r>
            <w:r w:rsidR="006E5F6C">
              <w:rPr>
                <w:b/>
                <w:sz w:val="20"/>
                <w:szCs w:val="20"/>
                <w:highlight w:val="yellow"/>
              </w:rPr>
              <w:t>User’s</w:t>
            </w:r>
            <w:r w:rsidR="005C3A55" w:rsidRPr="00FD5791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6E5F6C">
              <w:rPr>
                <w:b/>
                <w:sz w:val="20"/>
                <w:szCs w:val="20"/>
                <w:highlight w:val="yellow"/>
              </w:rPr>
              <w:t>A</w:t>
            </w:r>
            <w:r w:rsidR="00C66966" w:rsidRPr="00FD5791">
              <w:rPr>
                <w:b/>
                <w:sz w:val="20"/>
                <w:szCs w:val="20"/>
                <w:highlight w:val="yellow"/>
              </w:rPr>
              <w:t>ctivity.</w:t>
            </w:r>
          </w:p>
        </w:tc>
      </w:tr>
      <w:tr w:rsidR="005F5B49" w:rsidRPr="00C66966" w14:paraId="338A3D43" w14:textId="77777777" w:rsidTr="00F274CE">
        <w:tc>
          <w:tcPr>
            <w:tcW w:w="9242" w:type="dxa"/>
          </w:tcPr>
          <w:p w14:paraId="40526219" w14:textId="32589441" w:rsidR="005F5B49" w:rsidRPr="00C66966" w:rsidRDefault="005F5B49" w:rsidP="00783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</w:t>
            </w:r>
            <w:r w:rsidR="007D56EC">
              <w:rPr>
                <w:b/>
                <w:sz w:val="20"/>
                <w:szCs w:val="20"/>
              </w:rPr>
              <w:t xml:space="preserve">urch </w:t>
            </w:r>
            <w:r w:rsidR="00A6048D">
              <w:rPr>
                <w:b/>
                <w:sz w:val="20"/>
                <w:szCs w:val="20"/>
              </w:rPr>
              <w:t>Hall and  Equipment Cleanliness</w:t>
            </w:r>
          </w:p>
        </w:tc>
      </w:tr>
      <w:tr w:rsidR="00A6048D" w:rsidRPr="00C66966" w14:paraId="7C487352" w14:textId="77777777" w:rsidTr="00F274CE">
        <w:tc>
          <w:tcPr>
            <w:tcW w:w="9242" w:type="dxa"/>
          </w:tcPr>
          <w:p w14:paraId="236BEC06" w14:textId="77777777" w:rsidR="00A6048D" w:rsidRDefault="00A6048D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06712C70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4571B5F7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6615E2CC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251A47FD" w14:textId="365E98BA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048D" w:rsidRPr="00C66966" w14:paraId="64435B23" w14:textId="77777777" w:rsidTr="00F274CE">
        <w:tc>
          <w:tcPr>
            <w:tcW w:w="9242" w:type="dxa"/>
          </w:tcPr>
          <w:p w14:paraId="14C4FDA5" w14:textId="48F6906F" w:rsidR="00A6048D" w:rsidRDefault="003E344C" w:rsidP="00783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Distancing</w:t>
            </w:r>
          </w:p>
        </w:tc>
      </w:tr>
      <w:tr w:rsidR="003E344C" w:rsidRPr="00C66966" w14:paraId="53F61153" w14:textId="77777777" w:rsidTr="00F274CE">
        <w:tc>
          <w:tcPr>
            <w:tcW w:w="9242" w:type="dxa"/>
          </w:tcPr>
          <w:p w14:paraId="5AFDF4A2" w14:textId="77777777" w:rsidR="003E344C" w:rsidRDefault="003E344C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79815734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55742DDC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3A5BF475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19685E4B" w14:textId="651038B2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E344C" w:rsidRPr="00C66966" w14:paraId="34C0A69E" w14:textId="77777777" w:rsidTr="00F274CE">
        <w:tc>
          <w:tcPr>
            <w:tcW w:w="9242" w:type="dxa"/>
          </w:tcPr>
          <w:p w14:paraId="7E0C30FF" w14:textId="1BD95F98" w:rsidR="003E344C" w:rsidRDefault="00403943" w:rsidP="00783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Respiratory</w:t>
            </w:r>
            <w:r w:rsidR="007D65AF">
              <w:rPr>
                <w:b/>
                <w:sz w:val="20"/>
                <w:szCs w:val="20"/>
              </w:rPr>
              <w:t xml:space="preserve"> Hygiene</w:t>
            </w:r>
          </w:p>
        </w:tc>
      </w:tr>
      <w:tr w:rsidR="00403943" w:rsidRPr="00C66966" w14:paraId="248B526C" w14:textId="77777777" w:rsidTr="00F274CE">
        <w:tc>
          <w:tcPr>
            <w:tcW w:w="9242" w:type="dxa"/>
          </w:tcPr>
          <w:p w14:paraId="3911AF20" w14:textId="77777777" w:rsidR="00403943" w:rsidRDefault="00403943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7A971BDE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4DF7E052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0453F930" w14:textId="121515F4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943" w:rsidRPr="00C66966" w14:paraId="353378E5" w14:textId="77777777" w:rsidTr="00F274CE">
        <w:tc>
          <w:tcPr>
            <w:tcW w:w="9242" w:type="dxa"/>
          </w:tcPr>
          <w:p w14:paraId="7CB48A88" w14:textId="35816359" w:rsidR="00403943" w:rsidRDefault="00AE7B44" w:rsidP="00783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 Cleanliness</w:t>
            </w:r>
          </w:p>
        </w:tc>
      </w:tr>
      <w:tr w:rsidR="00AE7B44" w:rsidRPr="00C66966" w14:paraId="42942407" w14:textId="77777777" w:rsidTr="00F274CE">
        <w:tc>
          <w:tcPr>
            <w:tcW w:w="9242" w:type="dxa"/>
          </w:tcPr>
          <w:p w14:paraId="07661E6E" w14:textId="77777777" w:rsidR="00AE7B44" w:rsidRDefault="00AE7B44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5F6F9693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5E999E29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3C05B8ED" w14:textId="56F05FD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7B44" w:rsidRPr="00C66966" w14:paraId="0DC6E8D4" w14:textId="77777777" w:rsidTr="00F274CE">
        <w:tc>
          <w:tcPr>
            <w:tcW w:w="9242" w:type="dxa"/>
          </w:tcPr>
          <w:p w14:paraId="55C4096F" w14:textId="77777777" w:rsidR="00AE7B44" w:rsidRDefault="00AE7B44" w:rsidP="00783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someone falls ill with Covid 19</w:t>
            </w:r>
            <w:r w:rsidR="00755A0F">
              <w:rPr>
                <w:b/>
                <w:sz w:val="20"/>
                <w:szCs w:val="20"/>
              </w:rPr>
              <w:t xml:space="preserve"> symptoms</w:t>
            </w:r>
          </w:p>
          <w:p w14:paraId="1D2BC0A8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0E8986E1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4D1209C1" w14:textId="77777777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  <w:p w14:paraId="02583A72" w14:textId="4D0828CC" w:rsidR="00EA5FE8" w:rsidRDefault="00EA5FE8" w:rsidP="00783A6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695B19E" w14:textId="6CB47DCB" w:rsidR="00377F1C" w:rsidRPr="0089390F" w:rsidRDefault="007F7C3B" w:rsidP="0089390F">
      <w:pPr>
        <w:jc w:val="left"/>
        <w:rPr>
          <w:bCs/>
          <w:sz w:val="20"/>
          <w:szCs w:val="20"/>
        </w:rPr>
      </w:pPr>
      <w:r w:rsidRPr="0089390F">
        <w:rPr>
          <w:bCs/>
          <w:sz w:val="20"/>
          <w:szCs w:val="20"/>
        </w:rPr>
        <w:t>UK Government Guidance advises that: “A risk assessment is not about creating huge amounts of paperwork, but rather about identifying sensible measures to control the risks in your workplace.“</w:t>
      </w:r>
    </w:p>
    <w:sectPr w:rsidR="00377F1C" w:rsidRPr="0089390F" w:rsidSect="00DA7D5A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62B62" w14:textId="77777777" w:rsidR="00FC692C" w:rsidRDefault="00FC692C" w:rsidP="009630DF">
      <w:r>
        <w:separator/>
      </w:r>
    </w:p>
  </w:endnote>
  <w:endnote w:type="continuationSeparator" w:id="0">
    <w:p w14:paraId="1D1F768C" w14:textId="77777777" w:rsidR="00FC692C" w:rsidRDefault="00FC692C" w:rsidP="0096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34F55" w14:textId="0CA562BD" w:rsidR="009630DF" w:rsidRPr="0089390F" w:rsidRDefault="00F7716E" w:rsidP="00AE1A10">
    <w:pPr>
      <w:pStyle w:val="Footer"/>
      <w:jc w:val="left"/>
      <w:rPr>
        <w:sz w:val="18"/>
        <w:szCs w:val="18"/>
      </w:rPr>
    </w:pPr>
    <w:r>
      <w:rPr>
        <w:sz w:val="18"/>
        <w:szCs w:val="18"/>
      </w:rPr>
      <w:t>Risk Assessment</w:t>
    </w:r>
    <w:r w:rsidR="004E68BE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AE1A10">
      <w:rPr>
        <w:sz w:val="18"/>
        <w:szCs w:val="18"/>
      </w:rPr>
      <w:t xml:space="preserve">St. James’s Church Hall </w:t>
    </w:r>
    <w:r w:rsidR="004E68BE">
      <w:rPr>
        <w:sz w:val="18"/>
        <w:szCs w:val="18"/>
      </w:rPr>
      <w:t>Users Covid-19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B6E31" w14:textId="77777777" w:rsidR="00FC692C" w:rsidRDefault="00FC692C" w:rsidP="009630DF">
      <w:r>
        <w:separator/>
      </w:r>
    </w:p>
  </w:footnote>
  <w:footnote w:type="continuationSeparator" w:id="0">
    <w:p w14:paraId="4351DBC7" w14:textId="77777777" w:rsidR="00FC692C" w:rsidRDefault="00FC692C" w:rsidP="00963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A4"/>
    <w:rsid w:val="00041040"/>
    <w:rsid w:val="0009045E"/>
    <w:rsid w:val="00095B77"/>
    <w:rsid w:val="000A0EF2"/>
    <w:rsid w:val="000B48D2"/>
    <w:rsid w:val="001373D5"/>
    <w:rsid w:val="001D3CC5"/>
    <w:rsid w:val="002071FF"/>
    <w:rsid w:val="002306DE"/>
    <w:rsid w:val="00242DB7"/>
    <w:rsid w:val="00244CF7"/>
    <w:rsid w:val="00245104"/>
    <w:rsid w:val="002505B6"/>
    <w:rsid w:val="00274624"/>
    <w:rsid w:val="002765EB"/>
    <w:rsid w:val="002936A3"/>
    <w:rsid w:val="00295E60"/>
    <w:rsid w:val="002A6AA5"/>
    <w:rsid w:val="002B37D0"/>
    <w:rsid w:val="002C12B3"/>
    <w:rsid w:val="00342489"/>
    <w:rsid w:val="00361A05"/>
    <w:rsid w:val="00367B87"/>
    <w:rsid w:val="00377F1C"/>
    <w:rsid w:val="00387976"/>
    <w:rsid w:val="003A1A56"/>
    <w:rsid w:val="003A6051"/>
    <w:rsid w:val="003B1D61"/>
    <w:rsid w:val="003C50DF"/>
    <w:rsid w:val="003D4E91"/>
    <w:rsid w:val="003E0C46"/>
    <w:rsid w:val="003E344C"/>
    <w:rsid w:val="00403943"/>
    <w:rsid w:val="00404D5F"/>
    <w:rsid w:val="0041170B"/>
    <w:rsid w:val="0042554E"/>
    <w:rsid w:val="0043267D"/>
    <w:rsid w:val="00467B39"/>
    <w:rsid w:val="004C0F72"/>
    <w:rsid w:val="004C2831"/>
    <w:rsid w:val="004D39CE"/>
    <w:rsid w:val="004D7B16"/>
    <w:rsid w:val="004E440D"/>
    <w:rsid w:val="004E68BE"/>
    <w:rsid w:val="004F428C"/>
    <w:rsid w:val="00523E7F"/>
    <w:rsid w:val="005C3A55"/>
    <w:rsid w:val="005C556A"/>
    <w:rsid w:val="005D7E41"/>
    <w:rsid w:val="005F5B49"/>
    <w:rsid w:val="006231FF"/>
    <w:rsid w:val="00632015"/>
    <w:rsid w:val="00664EC4"/>
    <w:rsid w:val="006A0642"/>
    <w:rsid w:val="006D4810"/>
    <w:rsid w:val="006E5F6C"/>
    <w:rsid w:val="006E67F9"/>
    <w:rsid w:val="0070550A"/>
    <w:rsid w:val="007224A4"/>
    <w:rsid w:val="00731795"/>
    <w:rsid w:val="00747566"/>
    <w:rsid w:val="00755A0F"/>
    <w:rsid w:val="00783A6D"/>
    <w:rsid w:val="007D56EC"/>
    <w:rsid w:val="007D65AF"/>
    <w:rsid w:val="007E10AA"/>
    <w:rsid w:val="007F7C3B"/>
    <w:rsid w:val="00805EC1"/>
    <w:rsid w:val="008149B7"/>
    <w:rsid w:val="00830ED4"/>
    <w:rsid w:val="00832455"/>
    <w:rsid w:val="008530C1"/>
    <w:rsid w:val="008627BB"/>
    <w:rsid w:val="00890736"/>
    <w:rsid w:val="0089390F"/>
    <w:rsid w:val="008D0ED4"/>
    <w:rsid w:val="008F012F"/>
    <w:rsid w:val="00924E82"/>
    <w:rsid w:val="00927DA1"/>
    <w:rsid w:val="009630DF"/>
    <w:rsid w:val="00965A4B"/>
    <w:rsid w:val="00995896"/>
    <w:rsid w:val="009A5E92"/>
    <w:rsid w:val="009A796E"/>
    <w:rsid w:val="009B283D"/>
    <w:rsid w:val="009B397F"/>
    <w:rsid w:val="009C4EBD"/>
    <w:rsid w:val="009E32F9"/>
    <w:rsid w:val="00A2635A"/>
    <w:rsid w:val="00A37A21"/>
    <w:rsid w:val="00A6048D"/>
    <w:rsid w:val="00A65BAC"/>
    <w:rsid w:val="00A854B4"/>
    <w:rsid w:val="00AD047C"/>
    <w:rsid w:val="00AD664B"/>
    <w:rsid w:val="00AE1A10"/>
    <w:rsid w:val="00AE7B44"/>
    <w:rsid w:val="00B303FE"/>
    <w:rsid w:val="00B5223B"/>
    <w:rsid w:val="00BC1B23"/>
    <w:rsid w:val="00BC7A16"/>
    <w:rsid w:val="00BE1BE4"/>
    <w:rsid w:val="00BF7BCF"/>
    <w:rsid w:val="00C1789E"/>
    <w:rsid w:val="00C17C02"/>
    <w:rsid w:val="00C50ECA"/>
    <w:rsid w:val="00C602E1"/>
    <w:rsid w:val="00C619C5"/>
    <w:rsid w:val="00C66966"/>
    <w:rsid w:val="00C83980"/>
    <w:rsid w:val="00CB49CF"/>
    <w:rsid w:val="00CC0B18"/>
    <w:rsid w:val="00CC27D7"/>
    <w:rsid w:val="00CD2E72"/>
    <w:rsid w:val="00D0341A"/>
    <w:rsid w:val="00D1104A"/>
    <w:rsid w:val="00D16661"/>
    <w:rsid w:val="00D70F6B"/>
    <w:rsid w:val="00DA7D5A"/>
    <w:rsid w:val="00DD39A9"/>
    <w:rsid w:val="00E16A5D"/>
    <w:rsid w:val="00E72990"/>
    <w:rsid w:val="00E96D8C"/>
    <w:rsid w:val="00EA5FE8"/>
    <w:rsid w:val="00ED5B4A"/>
    <w:rsid w:val="00ED6624"/>
    <w:rsid w:val="00F24DA1"/>
    <w:rsid w:val="00F274CE"/>
    <w:rsid w:val="00F41788"/>
    <w:rsid w:val="00F72629"/>
    <w:rsid w:val="00F7716E"/>
    <w:rsid w:val="00F82E17"/>
    <w:rsid w:val="00F863F8"/>
    <w:rsid w:val="00F96112"/>
    <w:rsid w:val="00FB23E1"/>
    <w:rsid w:val="00FC1C50"/>
    <w:rsid w:val="00FC692C"/>
    <w:rsid w:val="00FD4514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BD14"/>
  <w15:docId w15:val="{E16A4310-A4D8-174D-A6FA-96E4C9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0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DF"/>
  </w:style>
  <w:style w:type="paragraph" w:styleId="Footer">
    <w:name w:val="footer"/>
    <w:basedOn w:val="Normal"/>
    <w:link w:val="FooterChar"/>
    <w:uiPriority w:val="99"/>
    <w:unhideWhenUsed/>
    <w:rsid w:val="009630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DF"/>
  </w:style>
  <w:style w:type="paragraph" w:styleId="BalloonText">
    <w:name w:val="Balloon Text"/>
    <w:basedOn w:val="Normal"/>
    <w:link w:val="BalloonTextChar"/>
    <w:uiPriority w:val="99"/>
    <w:semiHidden/>
    <w:unhideWhenUsed/>
    <w:rsid w:val="00963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152E-297A-463A-A40A-A0BC1209CD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Jo Claridge</cp:lastModifiedBy>
  <cp:revision>9</cp:revision>
  <cp:lastPrinted>2020-07-22T21:14:00Z</cp:lastPrinted>
  <dcterms:created xsi:type="dcterms:W3CDTF">2020-10-06T08:44:00Z</dcterms:created>
  <dcterms:modified xsi:type="dcterms:W3CDTF">2020-10-06T10:39:00Z</dcterms:modified>
</cp:coreProperties>
</file>